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5B" w:rsidRPr="0079795E" w:rsidRDefault="0054705B" w:rsidP="0054705B">
      <w:pPr>
        <w:ind w:firstLine="708"/>
        <w:rPr>
          <w:rFonts w:cs="Times New Roman"/>
          <w:spacing w:val="2"/>
          <w:sz w:val="34"/>
          <w:szCs w:val="28"/>
        </w:rPr>
      </w:pPr>
      <w:r w:rsidRPr="0079795E">
        <w:rPr>
          <w:rFonts w:cs="Times New Roman"/>
          <w:b/>
          <w:spacing w:val="2"/>
          <w:sz w:val="34"/>
          <w:szCs w:val="28"/>
        </w:rPr>
        <w:t>ТЕЗИСЫ</w:t>
      </w:r>
      <w:r w:rsidRPr="0079795E">
        <w:rPr>
          <w:rFonts w:cs="Times New Roman"/>
          <w:spacing w:val="2"/>
          <w:sz w:val="34"/>
          <w:szCs w:val="28"/>
        </w:rPr>
        <w:t xml:space="preserve"> к брифингу 24.03.2021</w:t>
      </w:r>
    </w:p>
    <w:p w:rsidR="0054705B" w:rsidRPr="0079795E" w:rsidRDefault="0054705B" w:rsidP="0054705B">
      <w:pPr>
        <w:ind w:firstLine="708"/>
        <w:rPr>
          <w:rFonts w:cs="Times New Roman"/>
          <w:spacing w:val="2"/>
          <w:sz w:val="34"/>
          <w:szCs w:val="28"/>
        </w:rPr>
      </w:pPr>
    </w:p>
    <w:p w:rsidR="0054705B" w:rsidRPr="0079795E" w:rsidRDefault="0054705B" w:rsidP="0054705B">
      <w:pPr>
        <w:ind w:firstLine="708"/>
        <w:rPr>
          <w:rFonts w:cs="Times New Roman"/>
          <w:spacing w:val="2"/>
          <w:sz w:val="34"/>
          <w:szCs w:val="28"/>
        </w:rPr>
      </w:pPr>
    </w:p>
    <w:p w:rsidR="0054705B" w:rsidRPr="0079795E" w:rsidRDefault="00D629B3" w:rsidP="00E87428">
      <w:pPr>
        <w:ind w:firstLine="708"/>
        <w:rPr>
          <w:rFonts w:cs="Times New Roman"/>
          <w:spacing w:val="2"/>
          <w:sz w:val="34"/>
          <w:szCs w:val="28"/>
        </w:rPr>
      </w:pPr>
      <w:r w:rsidRPr="0079795E">
        <w:rPr>
          <w:rFonts w:cs="Times New Roman"/>
          <w:spacing w:val="2"/>
          <w:sz w:val="34"/>
          <w:szCs w:val="28"/>
        </w:rPr>
        <w:t xml:space="preserve">Как известно, </w:t>
      </w:r>
      <w:r w:rsidR="00854E7B" w:rsidRPr="0079795E">
        <w:rPr>
          <w:rFonts w:cs="Times New Roman"/>
          <w:spacing w:val="2"/>
          <w:sz w:val="34"/>
          <w:szCs w:val="28"/>
        </w:rPr>
        <w:t xml:space="preserve">в последнее время </w:t>
      </w:r>
      <w:r w:rsidR="0054705B" w:rsidRPr="0079795E">
        <w:rPr>
          <w:rFonts w:cs="Times New Roman"/>
          <w:spacing w:val="2"/>
          <w:sz w:val="34"/>
          <w:szCs w:val="28"/>
        </w:rPr>
        <w:t xml:space="preserve">общественно-политическая ситуация в Республике Беларусь </w:t>
      </w:r>
      <w:r w:rsidRPr="0079795E">
        <w:rPr>
          <w:rFonts w:cs="Times New Roman"/>
          <w:spacing w:val="2"/>
          <w:sz w:val="34"/>
          <w:szCs w:val="28"/>
        </w:rPr>
        <w:t>характеризовалась</w:t>
      </w:r>
      <w:r w:rsidR="00D60D00" w:rsidRPr="0079795E">
        <w:rPr>
          <w:rFonts w:cs="Times New Roman"/>
          <w:spacing w:val="2"/>
          <w:sz w:val="34"/>
          <w:szCs w:val="28"/>
        </w:rPr>
        <w:t xml:space="preserve"> </w:t>
      </w:r>
      <w:r w:rsidR="00D60D00" w:rsidRPr="0079795E">
        <w:rPr>
          <w:rFonts w:cs="Times New Roman"/>
          <w:spacing w:val="-8"/>
          <w:sz w:val="34"/>
          <w:szCs w:val="28"/>
        </w:rPr>
        <w:t>попытками дестабилизации</w:t>
      </w:r>
      <w:r w:rsidR="00D60D00" w:rsidRPr="0079795E">
        <w:rPr>
          <w:rFonts w:cs="Times New Roman"/>
          <w:spacing w:val="2"/>
          <w:sz w:val="34"/>
          <w:szCs w:val="28"/>
        </w:rPr>
        <w:t xml:space="preserve"> обстановки в стране </w:t>
      </w:r>
      <w:r w:rsidR="0054705B" w:rsidRPr="0079795E">
        <w:rPr>
          <w:rFonts w:cs="Times New Roman"/>
          <w:spacing w:val="-8"/>
          <w:sz w:val="34"/>
          <w:szCs w:val="28"/>
        </w:rPr>
        <w:t>внешними и внутренними деструктивными силами</w:t>
      </w:r>
      <w:r w:rsidR="0054705B" w:rsidRPr="0079795E">
        <w:rPr>
          <w:rFonts w:cs="Times New Roman"/>
          <w:spacing w:val="2"/>
          <w:sz w:val="34"/>
          <w:szCs w:val="28"/>
        </w:rPr>
        <w:t>, разжигания в обществе вражды и розни путем манипулирования настроениями части населения</w:t>
      </w:r>
      <w:r w:rsidR="0076441D" w:rsidRPr="0079795E">
        <w:rPr>
          <w:rFonts w:cs="Times New Roman"/>
          <w:spacing w:val="2"/>
          <w:sz w:val="34"/>
          <w:szCs w:val="28"/>
        </w:rPr>
        <w:t>,</w:t>
      </w:r>
      <w:r w:rsidR="0054705B" w:rsidRPr="0079795E">
        <w:rPr>
          <w:rFonts w:cs="Times New Roman"/>
          <w:spacing w:val="2"/>
          <w:sz w:val="34"/>
          <w:szCs w:val="28"/>
        </w:rPr>
        <w:t xml:space="preserve"> </w:t>
      </w:r>
      <w:r w:rsidR="008B5BE6" w:rsidRPr="0079795E">
        <w:rPr>
          <w:rFonts w:cs="Times New Roman"/>
          <w:spacing w:val="2"/>
          <w:sz w:val="34"/>
          <w:szCs w:val="28"/>
        </w:rPr>
        <w:t xml:space="preserve">навязывания крайних форм </w:t>
      </w:r>
      <w:r w:rsidR="0076441D" w:rsidRPr="0079795E">
        <w:rPr>
          <w:rFonts w:cs="Times New Roman"/>
          <w:spacing w:val="2"/>
          <w:sz w:val="34"/>
          <w:szCs w:val="28"/>
        </w:rPr>
        <w:t xml:space="preserve">незаконной </w:t>
      </w:r>
      <w:r w:rsidR="0054705B" w:rsidRPr="0079795E">
        <w:rPr>
          <w:rFonts w:cs="Times New Roman"/>
          <w:spacing w:val="2"/>
          <w:sz w:val="34"/>
          <w:szCs w:val="28"/>
        </w:rPr>
        <w:t>протестной активности.</w:t>
      </w:r>
    </w:p>
    <w:p w:rsidR="0054705B" w:rsidRPr="0079795E" w:rsidRDefault="009F481C" w:rsidP="0054705B">
      <w:pPr>
        <w:widowControl w:val="0"/>
        <w:ind w:firstLine="811"/>
        <w:rPr>
          <w:rFonts w:cs="Times New Roman"/>
          <w:spacing w:val="2"/>
          <w:sz w:val="34"/>
          <w:szCs w:val="28"/>
        </w:rPr>
      </w:pPr>
      <w:r w:rsidRPr="0079795E">
        <w:rPr>
          <w:rFonts w:cs="Times New Roman"/>
          <w:spacing w:val="2"/>
          <w:sz w:val="34"/>
          <w:szCs w:val="28"/>
        </w:rPr>
        <w:t>С</w:t>
      </w:r>
      <w:r w:rsidR="0054705B" w:rsidRPr="0079795E">
        <w:rPr>
          <w:rFonts w:cs="Times New Roman"/>
          <w:spacing w:val="2"/>
          <w:sz w:val="34"/>
          <w:szCs w:val="28"/>
        </w:rPr>
        <w:t xml:space="preserve">овершенствование законодательства о противодействии экстремизму </w:t>
      </w:r>
      <w:r w:rsidRPr="0079795E">
        <w:rPr>
          <w:rFonts w:cs="Times New Roman"/>
          <w:spacing w:val="2"/>
          <w:sz w:val="34"/>
          <w:szCs w:val="28"/>
        </w:rPr>
        <w:t xml:space="preserve">в этой связи </w:t>
      </w:r>
      <w:r w:rsidR="0054705B" w:rsidRPr="0079795E">
        <w:rPr>
          <w:rFonts w:cs="Times New Roman"/>
          <w:spacing w:val="2"/>
          <w:sz w:val="34"/>
          <w:szCs w:val="28"/>
        </w:rPr>
        <w:t>приобрело особый смысл и значение.</w:t>
      </w:r>
    </w:p>
    <w:p w:rsidR="0054705B" w:rsidRPr="0079795E" w:rsidRDefault="003A09E9" w:rsidP="0054705B">
      <w:pPr>
        <w:widowControl w:val="0"/>
        <w:ind w:firstLine="811"/>
        <w:rPr>
          <w:rFonts w:cs="Times New Roman"/>
          <w:spacing w:val="2"/>
          <w:sz w:val="34"/>
          <w:szCs w:val="28"/>
        </w:rPr>
      </w:pPr>
      <w:r w:rsidRPr="0079795E">
        <w:rPr>
          <w:rFonts w:cs="Times New Roman"/>
          <w:spacing w:val="2"/>
          <w:sz w:val="34"/>
          <w:szCs w:val="28"/>
        </w:rPr>
        <w:t xml:space="preserve">В этих целях </w:t>
      </w:r>
      <w:r w:rsidR="0054705B" w:rsidRPr="0079795E">
        <w:rPr>
          <w:rFonts w:cs="Times New Roman"/>
          <w:spacing w:val="2"/>
          <w:sz w:val="34"/>
          <w:szCs w:val="28"/>
        </w:rPr>
        <w:t>создана и продолжает работу ме</w:t>
      </w:r>
      <w:r w:rsidR="00E87428" w:rsidRPr="0079795E">
        <w:rPr>
          <w:rFonts w:cs="Times New Roman"/>
          <w:spacing w:val="2"/>
          <w:sz w:val="34"/>
          <w:szCs w:val="28"/>
        </w:rPr>
        <w:t>жведомственная рабочая группа для подготовки</w:t>
      </w:r>
      <w:r w:rsidR="0054705B" w:rsidRPr="0079795E">
        <w:rPr>
          <w:rFonts w:cs="Times New Roman"/>
          <w:spacing w:val="2"/>
          <w:sz w:val="34"/>
          <w:szCs w:val="28"/>
        </w:rPr>
        <w:t xml:space="preserve"> целого ряда законопроектов по совершенствованию законодательства в данной сфере.</w:t>
      </w:r>
    </w:p>
    <w:p w:rsidR="0054705B" w:rsidRPr="0079795E" w:rsidRDefault="009C785E" w:rsidP="0054705B">
      <w:pPr>
        <w:widowControl w:val="0"/>
        <w:ind w:firstLine="811"/>
        <w:rPr>
          <w:rFonts w:cs="Times New Roman"/>
          <w:spacing w:val="2"/>
          <w:sz w:val="34"/>
          <w:szCs w:val="28"/>
        </w:rPr>
      </w:pPr>
      <w:r w:rsidRPr="0079795E">
        <w:rPr>
          <w:rFonts w:cs="Times New Roman"/>
          <w:spacing w:val="2"/>
          <w:sz w:val="34"/>
          <w:szCs w:val="28"/>
        </w:rPr>
        <w:t>Генеральной прокуратурой</w:t>
      </w:r>
      <w:r w:rsidR="0054705B" w:rsidRPr="0079795E">
        <w:rPr>
          <w:rFonts w:cs="Times New Roman"/>
          <w:spacing w:val="2"/>
          <w:sz w:val="34"/>
          <w:szCs w:val="28"/>
        </w:rPr>
        <w:t xml:space="preserve"> </w:t>
      </w:r>
      <w:r w:rsidR="0054705B" w:rsidRPr="0079795E">
        <w:rPr>
          <w:rFonts w:cs="Times New Roman"/>
          <w:spacing w:val="-4"/>
          <w:sz w:val="34"/>
          <w:szCs w:val="32"/>
        </w:rPr>
        <w:t xml:space="preserve">с учетом национального и международного опыта </w:t>
      </w:r>
      <w:proofErr w:type="spellStart"/>
      <w:r w:rsidR="0054705B" w:rsidRPr="0079795E">
        <w:rPr>
          <w:rFonts w:cs="Times New Roman"/>
          <w:spacing w:val="-4"/>
          <w:sz w:val="34"/>
          <w:szCs w:val="32"/>
        </w:rPr>
        <w:t>правоприменения</w:t>
      </w:r>
      <w:proofErr w:type="spellEnd"/>
      <w:r w:rsidR="0054705B" w:rsidRPr="0079795E">
        <w:rPr>
          <w:rFonts w:cs="Times New Roman"/>
          <w:spacing w:val="-4"/>
          <w:sz w:val="34"/>
          <w:szCs w:val="32"/>
        </w:rPr>
        <w:t xml:space="preserve"> </w:t>
      </w:r>
      <w:r w:rsidR="0054705B" w:rsidRPr="0079795E">
        <w:rPr>
          <w:rFonts w:cs="Times New Roman"/>
          <w:spacing w:val="2"/>
          <w:sz w:val="34"/>
          <w:szCs w:val="28"/>
        </w:rPr>
        <w:t xml:space="preserve">совместно с другими заинтересованными государственными органами </w:t>
      </w:r>
      <w:r w:rsidR="008122BA" w:rsidRPr="0079795E">
        <w:rPr>
          <w:rFonts w:cs="Times New Roman"/>
          <w:spacing w:val="2"/>
          <w:sz w:val="34"/>
          <w:szCs w:val="28"/>
        </w:rPr>
        <w:t>подготовлен проект</w:t>
      </w:r>
      <w:r w:rsidR="0054705B" w:rsidRPr="0079795E">
        <w:rPr>
          <w:rFonts w:cs="Times New Roman"/>
          <w:spacing w:val="2"/>
          <w:sz w:val="34"/>
          <w:szCs w:val="28"/>
        </w:rPr>
        <w:t xml:space="preserve"> Закона Республики Беларусь «О противодействии экстремизму» в его новой редакции. </w:t>
      </w:r>
      <w:r w:rsidR="004427D8" w:rsidRPr="0079795E">
        <w:rPr>
          <w:rFonts w:cs="Times New Roman"/>
          <w:spacing w:val="2"/>
          <w:sz w:val="34"/>
          <w:szCs w:val="28"/>
        </w:rPr>
        <w:t>Предварительная р</w:t>
      </w:r>
      <w:r w:rsidR="0054705B" w:rsidRPr="0079795E">
        <w:rPr>
          <w:rFonts w:cs="Times New Roman"/>
          <w:spacing w:val="2"/>
          <w:sz w:val="34"/>
          <w:szCs w:val="28"/>
        </w:rPr>
        <w:t xml:space="preserve">абота над проектом </w:t>
      </w:r>
      <w:r w:rsidR="00A8496B">
        <w:rPr>
          <w:rFonts w:cs="Times New Roman"/>
          <w:spacing w:val="2"/>
          <w:sz w:val="34"/>
          <w:szCs w:val="28"/>
        </w:rPr>
        <w:t xml:space="preserve">закона уже </w:t>
      </w:r>
      <w:r w:rsidR="0054705B" w:rsidRPr="0079795E">
        <w:rPr>
          <w:rFonts w:cs="Times New Roman"/>
          <w:spacing w:val="2"/>
          <w:sz w:val="34"/>
          <w:szCs w:val="28"/>
        </w:rPr>
        <w:t>завершена</w:t>
      </w:r>
      <w:r w:rsidR="00A8496B">
        <w:rPr>
          <w:rFonts w:cs="Times New Roman"/>
          <w:spacing w:val="2"/>
          <w:sz w:val="34"/>
          <w:szCs w:val="28"/>
        </w:rPr>
        <w:t>,</w:t>
      </w:r>
      <w:r w:rsidR="0054705B" w:rsidRPr="0079795E">
        <w:rPr>
          <w:rFonts w:cs="Times New Roman"/>
          <w:spacing w:val="2"/>
          <w:sz w:val="34"/>
          <w:szCs w:val="28"/>
        </w:rPr>
        <w:t xml:space="preserve"> в ближайшее время он будет внесен на рассмотрение в Палату </w:t>
      </w:r>
      <w:r w:rsidR="00A8496B">
        <w:rPr>
          <w:rFonts w:cs="Times New Roman"/>
          <w:spacing w:val="2"/>
          <w:sz w:val="34"/>
          <w:szCs w:val="28"/>
        </w:rPr>
        <w:t>п</w:t>
      </w:r>
      <w:r w:rsidR="0054705B" w:rsidRPr="0079795E">
        <w:rPr>
          <w:rFonts w:cs="Times New Roman"/>
          <w:spacing w:val="2"/>
          <w:sz w:val="34"/>
          <w:szCs w:val="28"/>
        </w:rPr>
        <w:t>редставителей Национального собрания.</w:t>
      </w:r>
    </w:p>
    <w:p w:rsidR="009F481C" w:rsidRPr="0079795E" w:rsidRDefault="009F481C" w:rsidP="009F481C">
      <w:pPr>
        <w:widowControl w:val="0"/>
        <w:ind w:firstLine="811"/>
        <w:rPr>
          <w:rFonts w:cs="Times New Roman"/>
          <w:spacing w:val="2"/>
          <w:sz w:val="34"/>
          <w:szCs w:val="28"/>
        </w:rPr>
      </w:pPr>
      <w:proofErr w:type="gramStart"/>
      <w:r w:rsidRPr="0079795E">
        <w:rPr>
          <w:rFonts w:cs="Times New Roman"/>
          <w:spacing w:val="2"/>
          <w:sz w:val="34"/>
          <w:szCs w:val="28"/>
        </w:rPr>
        <w:t xml:space="preserve">При этом следует иметь в виду, что проект </w:t>
      </w:r>
      <w:r w:rsidR="00A8496B">
        <w:rPr>
          <w:rFonts w:cs="Times New Roman"/>
          <w:spacing w:val="2"/>
          <w:sz w:val="34"/>
          <w:szCs w:val="28"/>
        </w:rPr>
        <w:t>з</w:t>
      </w:r>
      <w:r w:rsidRPr="0079795E">
        <w:rPr>
          <w:rFonts w:cs="Times New Roman"/>
          <w:spacing w:val="2"/>
          <w:sz w:val="34"/>
          <w:szCs w:val="28"/>
        </w:rPr>
        <w:t>акона «О противодействии экстремизму» не является единственным нормативным правовым актом, регулирующим отношения в данной сфере: к смежному законодательству могут быть отнесены уголовное, административное законодательство, законодательство о массовых мероприятиях, средствах массовой информации, партиях и иных общественных объединениях.</w:t>
      </w:r>
      <w:proofErr w:type="gramEnd"/>
      <w:r w:rsidRPr="0079795E">
        <w:rPr>
          <w:rFonts w:cs="Times New Roman"/>
          <w:spacing w:val="2"/>
          <w:sz w:val="34"/>
          <w:szCs w:val="28"/>
        </w:rPr>
        <w:t xml:space="preserve"> Весь массив этого законодательства в настоящее время подвергается ревизии и совершенствованию.</w:t>
      </w:r>
    </w:p>
    <w:p w:rsidR="0054705B" w:rsidRPr="0079795E" w:rsidRDefault="0054705B" w:rsidP="0054705B">
      <w:pPr>
        <w:ind w:firstLine="709"/>
        <w:rPr>
          <w:rFonts w:cs="Times New Roman"/>
          <w:spacing w:val="-4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Основными </w:t>
      </w:r>
      <w:r w:rsidR="004427D8" w:rsidRPr="0079795E">
        <w:rPr>
          <w:rFonts w:cs="Times New Roman"/>
          <w:sz w:val="34"/>
          <w:szCs w:val="32"/>
        </w:rPr>
        <w:t xml:space="preserve">предлагаемыми </w:t>
      </w:r>
      <w:r w:rsidRPr="0079795E">
        <w:rPr>
          <w:rFonts w:cs="Times New Roman"/>
          <w:sz w:val="34"/>
          <w:szCs w:val="32"/>
        </w:rPr>
        <w:t>изменениями являются следующие.</w:t>
      </w:r>
    </w:p>
    <w:p w:rsidR="0054705B" w:rsidRPr="0079795E" w:rsidRDefault="008E3D6A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lastRenderedPageBreak/>
        <w:t xml:space="preserve">В проекте </w:t>
      </w:r>
      <w:r w:rsidR="00A8496B">
        <w:rPr>
          <w:rFonts w:cs="Times New Roman"/>
          <w:sz w:val="34"/>
          <w:szCs w:val="32"/>
        </w:rPr>
        <w:t xml:space="preserve">закона </w:t>
      </w:r>
      <w:r w:rsidRPr="0079795E">
        <w:rPr>
          <w:rFonts w:cs="Times New Roman"/>
          <w:sz w:val="34"/>
          <w:szCs w:val="32"/>
        </w:rPr>
        <w:t xml:space="preserve">даны новые определения понятий «экстремизм», «экстремистские материалы», </w:t>
      </w:r>
      <w:r w:rsidRPr="0079795E">
        <w:rPr>
          <w:rFonts w:cs="Times New Roman"/>
          <w:b/>
          <w:sz w:val="34"/>
          <w:szCs w:val="32"/>
        </w:rPr>
        <w:t>в</w:t>
      </w:r>
      <w:r w:rsidR="0054705B" w:rsidRPr="0079795E">
        <w:rPr>
          <w:rFonts w:cs="Times New Roman"/>
          <w:b/>
          <w:sz w:val="34"/>
          <w:szCs w:val="32"/>
        </w:rPr>
        <w:t>первые</w:t>
      </w:r>
      <w:r w:rsidR="0054705B" w:rsidRPr="0079795E">
        <w:rPr>
          <w:rFonts w:cs="Times New Roman"/>
          <w:sz w:val="34"/>
          <w:szCs w:val="32"/>
        </w:rPr>
        <w:t xml:space="preserve"> законодательно закрепляются определения терминов «экстремистская символика и атрибутика», «экстремистское формирование». </w:t>
      </w:r>
    </w:p>
    <w:p w:rsidR="0054705B" w:rsidRPr="0079795E" w:rsidRDefault="0054705B" w:rsidP="0054705B">
      <w:pPr>
        <w:pStyle w:val="20"/>
        <w:shd w:val="clear" w:color="auto" w:fill="auto"/>
        <w:spacing w:before="0" w:line="240" w:lineRule="auto"/>
        <w:ind w:firstLine="708"/>
        <w:rPr>
          <w:rFonts w:cs="Times New Roman"/>
          <w:spacing w:val="-4"/>
          <w:sz w:val="34"/>
        </w:rPr>
      </w:pPr>
      <w:r w:rsidRPr="0079795E">
        <w:rPr>
          <w:rFonts w:cs="Times New Roman"/>
          <w:b/>
          <w:spacing w:val="-4"/>
          <w:sz w:val="34"/>
        </w:rPr>
        <w:t>Впервые</w:t>
      </w:r>
      <w:r w:rsidRPr="0079795E">
        <w:rPr>
          <w:rFonts w:cs="Times New Roman"/>
          <w:spacing w:val="-4"/>
          <w:sz w:val="34"/>
        </w:rPr>
        <w:t xml:space="preserve"> сформулировано понятие экстремизма (экстремистской деятельности) </w:t>
      </w:r>
      <w:r w:rsidRPr="0079795E">
        <w:rPr>
          <w:rFonts w:cs="Times New Roman"/>
          <w:b/>
          <w:spacing w:val="-4"/>
          <w:sz w:val="34"/>
        </w:rPr>
        <w:t>не только как перечня</w:t>
      </w:r>
      <w:r w:rsidRPr="0079795E">
        <w:rPr>
          <w:rFonts w:cs="Times New Roman"/>
          <w:spacing w:val="-4"/>
          <w:sz w:val="34"/>
        </w:rPr>
        <w:t xml:space="preserve"> определенных уголовно-наказуемых деяний, </w:t>
      </w:r>
      <w:r w:rsidRPr="0079795E">
        <w:rPr>
          <w:rFonts w:cs="Times New Roman"/>
          <w:b/>
          <w:spacing w:val="-4"/>
          <w:sz w:val="34"/>
        </w:rPr>
        <w:t>но как деятельности</w:t>
      </w:r>
      <w:r w:rsidRPr="0079795E">
        <w:rPr>
          <w:rFonts w:cs="Times New Roman"/>
          <w:sz w:val="34"/>
        </w:rPr>
        <w:t xml:space="preserve"> по планированию, организации, подготовке и совершению действий,</w:t>
      </w:r>
      <w:r w:rsidRPr="0079795E">
        <w:rPr>
          <w:rFonts w:cs="Times New Roman"/>
          <w:spacing w:val="-4"/>
          <w:sz w:val="34"/>
        </w:rPr>
        <w:t xml:space="preserve"> имеющих строго определенные цели для посягательства -</w:t>
      </w:r>
      <w:r w:rsidRPr="0079795E">
        <w:rPr>
          <w:rFonts w:cs="Times New Roman"/>
          <w:sz w:val="34"/>
        </w:rPr>
        <w:t xml:space="preserve"> независимость, территориальную целостность, суверенитет, основы конституционного строя, общественную безопасность</w:t>
      </w:r>
      <w:r w:rsidRPr="0079795E">
        <w:rPr>
          <w:rFonts w:cs="Times New Roman"/>
          <w:spacing w:val="-4"/>
          <w:sz w:val="34"/>
        </w:rPr>
        <w:t xml:space="preserve"> Республики Беларусь.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Экстремистскими материалами предлагается признавать </w:t>
      </w:r>
      <w:r w:rsidRPr="0079795E">
        <w:rPr>
          <w:rFonts w:cs="Times New Roman"/>
          <w:b/>
          <w:sz w:val="34"/>
          <w:szCs w:val="32"/>
        </w:rPr>
        <w:t xml:space="preserve">не только </w:t>
      </w:r>
      <w:r w:rsidRPr="0079795E">
        <w:rPr>
          <w:rFonts w:cs="Times New Roman"/>
          <w:sz w:val="34"/>
          <w:szCs w:val="32"/>
        </w:rPr>
        <w:t xml:space="preserve">информационную продукцию, но и </w:t>
      </w:r>
      <w:proofErr w:type="gramStart"/>
      <w:r w:rsidRPr="0079795E">
        <w:rPr>
          <w:rFonts w:cs="Times New Roman"/>
          <w:sz w:val="34"/>
          <w:szCs w:val="32"/>
        </w:rPr>
        <w:t>символику</w:t>
      </w:r>
      <w:proofErr w:type="gramEnd"/>
      <w:r w:rsidRPr="0079795E">
        <w:rPr>
          <w:rFonts w:cs="Times New Roman"/>
          <w:sz w:val="34"/>
          <w:szCs w:val="32"/>
        </w:rPr>
        <w:t xml:space="preserve"> и  атрибутику, предназначенную для вовлечения в экстремистскую деятельность и</w:t>
      </w:r>
      <w:r w:rsidR="00A32CD8" w:rsidRPr="0079795E">
        <w:rPr>
          <w:rFonts w:cs="Times New Roman"/>
          <w:sz w:val="34"/>
          <w:szCs w:val="32"/>
        </w:rPr>
        <w:t>ли</w:t>
      </w:r>
      <w:r w:rsidRPr="0079795E">
        <w:rPr>
          <w:rFonts w:cs="Times New Roman"/>
          <w:sz w:val="34"/>
          <w:szCs w:val="32"/>
        </w:rPr>
        <w:t xml:space="preserve"> ее пропаганды.</w:t>
      </w:r>
    </w:p>
    <w:p w:rsidR="0054705B" w:rsidRPr="0079795E" w:rsidRDefault="0054705B" w:rsidP="0054705B">
      <w:pPr>
        <w:ind w:firstLine="708"/>
        <w:rPr>
          <w:rFonts w:cs="Times New Roman"/>
          <w:spacing w:val="-4"/>
          <w:sz w:val="34"/>
          <w:szCs w:val="28"/>
        </w:rPr>
      </w:pPr>
    </w:p>
    <w:p w:rsidR="0054705B" w:rsidRPr="0079795E" w:rsidRDefault="0054705B" w:rsidP="0054705B">
      <w:pPr>
        <w:ind w:firstLine="708"/>
        <w:rPr>
          <w:rFonts w:cs="Times New Roman"/>
          <w:sz w:val="34"/>
          <w:szCs w:val="28"/>
        </w:rPr>
      </w:pPr>
      <w:r w:rsidRPr="0079795E">
        <w:rPr>
          <w:rFonts w:cs="Times New Roman"/>
          <w:spacing w:val="-4"/>
          <w:sz w:val="34"/>
          <w:szCs w:val="28"/>
        </w:rPr>
        <w:t xml:space="preserve">Перечень деяний, относящихся к экстремистской деятельности, также </w:t>
      </w:r>
      <w:r w:rsidRPr="0079795E">
        <w:rPr>
          <w:rFonts w:cs="Times New Roman"/>
          <w:b/>
          <w:spacing w:val="-4"/>
          <w:sz w:val="34"/>
          <w:szCs w:val="28"/>
        </w:rPr>
        <w:t>существенно расширен</w:t>
      </w:r>
      <w:r w:rsidRPr="0079795E">
        <w:rPr>
          <w:rFonts w:cs="Times New Roman"/>
          <w:spacing w:val="-4"/>
          <w:sz w:val="34"/>
          <w:szCs w:val="28"/>
        </w:rPr>
        <w:t xml:space="preserve"> и в него, в частности, включены</w:t>
      </w:r>
      <w:r w:rsidRPr="0079795E">
        <w:rPr>
          <w:rFonts w:cs="Times New Roman"/>
          <w:sz w:val="34"/>
          <w:szCs w:val="28"/>
        </w:rPr>
        <w:t>:</w:t>
      </w:r>
    </w:p>
    <w:p w:rsidR="00A8496B" w:rsidRDefault="00A8496B" w:rsidP="0054705B">
      <w:pPr>
        <w:ind w:firstLine="708"/>
        <w:rPr>
          <w:rFonts w:cs="Times New Roman"/>
          <w:sz w:val="34"/>
          <w:szCs w:val="28"/>
        </w:rPr>
      </w:pPr>
      <w:r>
        <w:rPr>
          <w:rFonts w:cs="Times New Roman"/>
          <w:sz w:val="34"/>
          <w:szCs w:val="28"/>
        </w:rPr>
        <w:t xml:space="preserve">– </w:t>
      </w:r>
      <w:r w:rsidR="0054705B" w:rsidRPr="0079795E">
        <w:rPr>
          <w:rFonts w:cs="Times New Roman"/>
          <w:sz w:val="34"/>
          <w:szCs w:val="28"/>
        </w:rPr>
        <w:t xml:space="preserve">участие в экстремистском формировании; содействие осуществлению экстремистской деятельности, прохождение обучения или подготовки для участия в такой деятельности; </w:t>
      </w:r>
    </w:p>
    <w:p w:rsidR="00A8496B" w:rsidRDefault="00A8496B" w:rsidP="0054705B">
      <w:pPr>
        <w:ind w:firstLine="708"/>
        <w:rPr>
          <w:rFonts w:cs="Times New Roman"/>
          <w:sz w:val="34"/>
          <w:szCs w:val="28"/>
        </w:rPr>
      </w:pPr>
      <w:r>
        <w:rPr>
          <w:rFonts w:cs="Times New Roman"/>
          <w:sz w:val="34"/>
          <w:szCs w:val="28"/>
        </w:rPr>
        <w:t xml:space="preserve">– </w:t>
      </w:r>
      <w:r w:rsidR="0054705B" w:rsidRPr="0079795E">
        <w:rPr>
          <w:rFonts w:cs="Times New Roman"/>
          <w:sz w:val="34"/>
          <w:szCs w:val="28"/>
        </w:rPr>
        <w:t>распространение 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</w:t>
      </w:r>
      <w:r w:rsidR="005A46DB" w:rsidRPr="0079795E">
        <w:rPr>
          <w:rFonts w:cs="Times New Roman"/>
          <w:sz w:val="34"/>
          <w:szCs w:val="28"/>
        </w:rPr>
        <w:t>блике Беларусь</w:t>
      </w:r>
      <w:r w:rsidR="0054705B" w:rsidRPr="0079795E">
        <w:rPr>
          <w:rFonts w:cs="Times New Roman"/>
          <w:sz w:val="34"/>
          <w:szCs w:val="28"/>
        </w:rPr>
        <w:t xml:space="preserve">; </w:t>
      </w:r>
    </w:p>
    <w:p w:rsidR="00A8496B" w:rsidRDefault="00A8496B" w:rsidP="0054705B">
      <w:pPr>
        <w:ind w:firstLine="708"/>
        <w:rPr>
          <w:rFonts w:cs="Times New Roman"/>
          <w:sz w:val="34"/>
          <w:szCs w:val="28"/>
        </w:rPr>
      </w:pPr>
      <w:r>
        <w:rPr>
          <w:rFonts w:cs="Times New Roman"/>
          <w:sz w:val="34"/>
          <w:szCs w:val="28"/>
        </w:rPr>
        <w:t xml:space="preserve">– </w:t>
      </w:r>
      <w:r w:rsidR="0054705B" w:rsidRPr="0079795E">
        <w:rPr>
          <w:rFonts w:cs="Times New Roman"/>
          <w:sz w:val="34"/>
          <w:szCs w:val="28"/>
        </w:rPr>
        <w:t xml:space="preserve">организация и осуществления захвата зданий и сооружений; </w:t>
      </w:r>
    </w:p>
    <w:p w:rsidR="00A8496B" w:rsidRDefault="00A8496B" w:rsidP="0054705B">
      <w:pPr>
        <w:ind w:firstLine="708"/>
        <w:rPr>
          <w:rFonts w:cs="Times New Roman"/>
          <w:sz w:val="34"/>
          <w:szCs w:val="28"/>
        </w:rPr>
      </w:pPr>
      <w:r>
        <w:rPr>
          <w:rFonts w:cs="Times New Roman"/>
          <w:sz w:val="34"/>
          <w:szCs w:val="28"/>
        </w:rPr>
        <w:t xml:space="preserve">– </w:t>
      </w:r>
      <w:r w:rsidR="0054705B" w:rsidRPr="0079795E">
        <w:rPr>
          <w:rFonts w:cs="Times New Roman"/>
          <w:sz w:val="34"/>
          <w:szCs w:val="28"/>
        </w:rPr>
        <w:t xml:space="preserve">нарушение порядка проведения массовых мероприятий, если это повлекло по неосторожности гибель людей, причинение тяжкого телесного повреждения или причинение материального ущерба в крупном размере; </w:t>
      </w:r>
    </w:p>
    <w:p w:rsidR="0054705B" w:rsidRPr="0079795E" w:rsidRDefault="00A8496B" w:rsidP="0054705B">
      <w:pPr>
        <w:ind w:firstLine="708"/>
        <w:rPr>
          <w:rFonts w:cs="Times New Roman"/>
          <w:sz w:val="34"/>
          <w:szCs w:val="28"/>
        </w:rPr>
      </w:pPr>
      <w:r>
        <w:rPr>
          <w:rFonts w:cs="Times New Roman"/>
          <w:sz w:val="34"/>
          <w:szCs w:val="28"/>
        </w:rPr>
        <w:t xml:space="preserve">– </w:t>
      </w:r>
      <w:r w:rsidR="0054705B" w:rsidRPr="0079795E">
        <w:rPr>
          <w:rFonts w:cs="Times New Roman"/>
          <w:sz w:val="34"/>
          <w:szCs w:val="28"/>
        </w:rPr>
        <w:t xml:space="preserve">совершение в целях разжигания расовой, национальной, религиозной либо иной социальной вражды или розни </w:t>
      </w:r>
      <w:r w:rsidR="0054705B" w:rsidRPr="0079795E">
        <w:rPr>
          <w:rFonts w:cs="Times New Roman"/>
          <w:sz w:val="34"/>
          <w:szCs w:val="28"/>
        </w:rPr>
        <w:lastRenderedPageBreak/>
        <w:t>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Предполагается </w:t>
      </w:r>
      <w:r w:rsidRPr="0079795E">
        <w:rPr>
          <w:rFonts w:cs="Times New Roman"/>
          <w:b/>
          <w:sz w:val="34"/>
          <w:szCs w:val="32"/>
        </w:rPr>
        <w:t>расширение перечня</w:t>
      </w:r>
      <w:r w:rsidRPr="0079795E">
        <w:rPr>
          <w:rFonts w:cs="Times New Roman"/>
          <w:sz w:val="34"/>
          <w:szCs w:val="32"/>
        </w:rPr>
        <w:t xml:space="preserve"> субъектов противодействия экстремизму </w:t>
      </w:r>
      <w:r w:rsidRPr="0079795E">
        <w:rPr>
          <w:rFonts w:cs="Times New Roman"/>
          <w:b/>
          <w:sz w:val="34"/>
          <w:szCs w:val="32"/>
        </w:rPr>
        <w:t>за счет включения</w:t>
      </w:r>
      <w:r w:rsidRPr="0079795E">
        <w:rPr>
          <w:rFonts w:cs="Times New Roman"/>
          <w:sz w:val="34"/>
          <w:szCs w:val="32"/>
        </w:rPr>
        <w:t xml:space="preserve"> в него органов юстиции, финансовых расследований и мониторинга, местных исполнительных и распорядительных органов, </w:t>
      </w:r>
      <w:r w:rsidR="00E26EC4" w:rsidRPr="0079795E">
        <w:rPr>
          <w:rFonts w:cs="Times New Roman"/>
          <w:sz w:val="34"/>
          <w:szCs w:val="32"/>
        </w:rPr>
        <w:t>министерств образования и информации</w:t>
      </w:r>
      <w:r w:rsidR="00BC3344">
        <w:rPr>
          <w:rFonts w:cs="Times New Roman"/>
          <w:sz w:val="34"/>
          <w:szCs w:val="32"/>
        </w:rPr>
        <w:t>, а также возложение</w:t>
      </w:r>
      <w:r w:rsidR="00936002" w:rsidRPr="00936002">
        <w:rPr>
          <w:rFonts w:cs="Times New Roman"/>
          <w:sz w:val="34"/>
          <w:szCs w:val="28"/>
        </w:rPr>
        <w:t xml:space="preserve"> </w:t>
      </w:r>
      <w:r w:rsidR="00936002">
        <w:rPr>
          <w:rFonts w:cs="Times New Roman"/>
          <w:sz w:val="34"/>
          <w:szCs w:val="28"/>
        </w:rPr>
        <w:t>функции</w:t>
      </w:r>
      <w:r w:rsidR="00936002" w:rsidRPr="0079795E">
        <w:rPr>
          <w:rFonts w:cs="Times New Roman"/>
          <w:sz w:val="34"/>
          <w:szCs w:val="28"/>
        </w:rPr>
        <w:t xml:space="preserve"> по координации деятельности субъектов противодействия экстремизму </w:t>
      </w:r>
      <w:r w:rsidR="00936002" w:rsidRPr="0079795E">
        <w:rPr>
          <w:rFonts w:cs="Times New Roman"/>
          <w:b/>
          <w:sz w:val="34"/>
          <w:szCs w:val="32"/>
        </w:rPr>
        <w:t>на органы внутренних дел</w:t>
      </w:r>
      <w:r w:rsidR="00936002" w:rsidRPr="0079795E">
        <w:rPr>
          <w:rFonts w:cs="Times New Roman"/>
          <w:sz w:val="34"/>
          <w:szCs w:val="32"/>
        </w:rPr>
        <w:t>, что позволит оперативно реагировать на возникающие вызовы и угрозы.</w:t>
      </w:r>
    </w:p>
    <w:p w:rsidR="0054705B" w:rsidRPr="0079795E" w:rsidRDefault="0054705B" w:rsidP="0054705B">
      <w:pPr>
        <w:ind w:firstLine="709"/>
        <w:rPr>
          <w:rFonts w:cs="Times New Roman"/>
          <w:spacing w:val="-8"/>
          <w:sz w:val="34"/>
          <w:szCs w:val="28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28"/>
        </w:rPr>
        <w:t xml:space="preserve">Установлен порядок запрета деятельности не проходивших процедуру государственной регистрации формирований граждан, преследующих </w:t>
      </w:r>
      <w:r w:rsidR="00A8496B">
        <w:rPr>
          <w:rFonts w:cs="Times New Roman"/>
          <w:sz w:val="34"/>
          <w:szCs w:val="28"/>
        </w:rPr>
        <w:t>заведомо</w:t>
      </w:r>
      <w:r w:rsidRPr="0079795E">
        <w:rPr>
          <w:rFonts w:cs="Times New Roman"/>
          <w:sz w:val="34"/>
          <w:szCs w:val="28"/>
        </w:rPr>
        <w:t xml:space="preserve"> экстремистские цели. </w:t>
      </w:r>
      <w:r w:rsidRPr="0079795E">
        <w:rPr>
          <w:rFonts w:cs="Times New Roman"/>
          <w:bCs/>
          <w:sz w:val="34"/>
          <w:szCs w:val="28"/>
        </w:rPr>
        <w:t xml:space="preserve">При этом дано определение понятия «экстремистское формирование» </w:t>
      </w:r>
      <w:r w:rsidRPr="0079795E">
        <w:rPr>
          <w:rFonts w:cs="Times New Roman"/>
          <w:sz w:val="34"/>
          <w:szCs w:val="28"/>
        </w:rPr>
        <w:t>–</w:t>
      </w:r>
      <w:r w:rsidRPr="0079795E">
        <w:rPr>
          <w:rFonts w:cs="Times New Roman"/>
          <w:bCs/>
          <w:sz w:val="34"/>
          <w:szCs w:val="28"/>
        </w:rPr>
        <w:t xml:space="preserve"> это группа граждан, осуществляющих экстремистскую деятельность либо допускающих возможность ее осуществления, либо финансирующих или пропагандирующих ее. Деятельность подобных формирований </w:t>
      </w:r>
      <w:r w:rsidRPr="0079795E">
        <w:rPr>
          <w:rFonts w:cs="Times New Roman"/>
          <w:b/>
          <w:sz w:val="34"/>
          <w:szCs w:val="32"/>
        </w:rPr>
        <w:t>во внесудебном порядке</w:t>
      </w:r>
      <w:r w:rsidRPr="0079795E">
        <w:rPr>
          <w:rFonts w:cs="Times New Roman"/>
          <w:bCs/>
          <w:sz w:val="34"/>
          <w:szCs w:val="28"/>
        </w:rPr>
        <w:t xml:space="preserve"> запрещается на основании решения Министерства внутренних дел или Комитета государственной безопасности, </w:t>
      </w:r>
      <w:proofErr w:type="gramStart"/>
      <w:r w:rsidRPr="0079795E">
        <w:rPr>
          <w:rFonts w:cs="Times New Roman"/>
          <w:bCs/>
          <w:sz w:val="34"/>
          <w:szCs w:val="28"/>
        </w:rPr>
        <w:t>которое</w:t>
      </w:r>
      <w:proofErr w:type="gramEnd"/>
      <w:r w:rsidRPr="0079795E">
        <w:rPr>
          <w:rFonts w:cs="Times New Roman"/>
          <w:bCs/>
          <w:sz w:val="34"/>
          <w:szCs w:val="28"/>
        </w:rPr>
        <w:t>, в свою очередь, может быть обжаловано в суд</w:t>
      </w:r>
      <w:r w:rsidR="00A8496B">
        <w:rPr>
          <w:rFonts w:cs="Times New Roman"/>
          <w:bCs/>
          <w:sz w:val="34"/>
          <w:szCs w:val="28"/>
        </w:rPr>
        <w:t>е</w:t>
      </w:r>
      <w:r w:rsidRPr="0079795E">
        <w:rPr>
          <w:rFonts w:cs="Times New Roman"/>
          <w:bCs/>
          <w:sz w:val="34"/>
          <w:szCs w:val="28"/>
        </w:rPr>
        <w:t>.</w:t>
      </w:r>
    </w:p>
    <w:p w:rsidR="0054705B" w:rsidRPr="0079795E" w:rsidRDefault="0054705B" w:rsidP="0054705B">
      <w:pPr>
        <w:ind w:firstLine="709"/>
        <w:rPr>
          <w:rFonts w:cs="Times New Roman"/>
          <w:spacing w:val="-6"/>
          <w:sz w:val="34"/>
          <w:szCs w:val="28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pacing w:val="-6"/>
          <w:sz w:val="34"/>
          <w:szCs w:val="28"/>
        </w:rPr>
        <w:t>В целях оперативного решения вопросов о приостановлении деятельности экстремистской организации (это может быть партия, общественное объединение, редакция ср</w:t>
      </w:r>
      <w:r w:rsidR="005F5253" w:rsidRPr="0079795E">
        <w:rPr>
          <w:rFonts w:cs="Times New Roman"/>
          <w:spacing w:val="-6"/>
          <w:sz w:val="34"/>
          <w:szCs w:val="28"/>
        </w:rPr>
        <w:t>едства массовой информации</w:t>
      </w:r>
      <w:r w:rsidRPr="0079795E">
        <w:rPr>
          <w:rFonts w:cs="Times New Roman"/>
          <w:spacing w:val="-6"/>
          <w:sz w:val="34"/>
          <w:szCs w:val="28"/>
        </w:rPr>
        <w:t>)</w:t>
      </w:r>
      <w:r w:rsidRPr="0079795E">
        <w:rPr>
          <w:rFonts w:cs="Times New Roman"/>
          <w:sz w:val="34"/>
          <w:szCs w:val="32"/>
        </w:rPr>
        <w:t xml:space="preserve"> расширены полномочия органов прокуратуры по противодействию и профилактике экстремистской деятельности. Прокуроры областей и города Минска </w:t>
      </w:r>
      <w:r w:rsidRPr="0079795E">
        <w:rPr>
          <w:rFonts w:cs="Times New Roman"/>
          <w:b/>
          <w:sz w:val="34"/>
          <w:szCs w:val="32"/>
        </w:rPr>
        <w:t>наряду с Генеральным прокурором</w:t>
      </w:r>
      <w:r w:rsidRPr="0079795E">
        <w:rPr>
          <w:rFonts w:cs="Times New Roman"/>
          <w:sz w:val="34"/>
          <w:szCs w:val="32"/>
        </w:rPr>
        <w:t xml:space="preserve"> наделяются правом приостанавливать деятельность организаций, подавать в суд </w:t>
      </w:r>
      <w:r w:rsidRPr="0079795E">
        <w:rPr>
          <w:rFonts w:cs="Times New Roman"/>
          <w:sz w:val="34"/>
          <w:szCs w:val="32"/>
        </w:rPr>
        <w:lastRenderedPageBreak/>
        <w:t>иски о признании организаций экстремистскими, запрещении их деятельности и их ликвидации.</w:t>
      </w:r>
    </w:p>
    <w:p w:rsidR="0054705B" w:rsidRPr="0079795E" w:rsidRDefault="0054705B" w:rsidP="0054705B">
      <w:pPr>
        <w:autoSpaceDE w:val="0"/>
        <w:autoSpaceDN w:val="0"/>
        <w:adjustRightInd w:val="0"/>
        <w:ind w:firstLine="811"/>
        <w:rPr>
          <w:rFonts w:cs="Times New Roman"/>
          <w:spacing w:val="-6"/>
          <w:sz w:val="34"/>
          <w:szCs w:val="28"/>
        </w:rPr>
      </w:pPr>
    </w:p>
    <w:p w:rsidR="0054705B" w:rsidRPr="0079795E" w:rsidRDefault="0054705B" w:rsidP="00276CD0">
      <w:pPr>
        <w:autoSpaceDE w:val="0"/>
        <w:autoSpaceDN w:val="0"/>
        <w:adjustRightInd w:val="0"/>
        <w:ind w:firstLine="811"/>
        <w:rPr>
          <w:rFonts w:cs="Times New Roman"/>
          <w:spacing w:val="-6"/>
          <w:sz w:val="34"/>
          <w:szCs w:val="28"/>
        </w:rPr>
      </w:pPr>
      <w:r w:rsidRPr="0079795E">
        <w:rPr>
          <w:rFonts w:cs="Times New Roman"/>
          <w:spacing w:val="-6"/>
          <w:sz w:val="34"/>
          <w:szCs w:val="28"/>
        </w:rPr>
        <w:t xml:space="preserve">Расширен перечень последствий приостановления деятельности  указанных организаций и индивидуальных предпринимателей; в частности, вводится дополнительный запрет на: организацию и проведение ими съездов, конференций, общих собраний; участие в работе государственных органов; использование </w:t>
      </w:r>
      <w:r w:rsidR="00276CD0" w:rsidRPr="0079795E">
        <w:rPr>
          <w:rFonts w:cs="Times New Roman"/>
          <w:spacing w:val="-6"/>
          <w:sz w:val="34"/>
          <w:szCs w:val="28"/>
        </w:rPr>
        <w:t xml:space="preserve">своей </w:t>
      </w:r>
      <w:r w:rsidRPr="0079795E">
        <w:rPr>
          <w:rFonts w:cs="Times New Roman"/>
          <w:spacing w:val="-6"/>
          <w:sz w:val="34"/>
          <w:szCs w:val="28"/>
        </w:rPr>
        <w:t>символики и атрибутики.</w:t>
      </w:r>
    </w:p>
    <w:p w:rsidR="0054705B" w:rsidRPr="0079795E" w:rsidRDefault="0054705B" w:rsidP="0054705B">
      <w:pPr>
        <w:ind w:firstLine="709"/>
        <w:rPr>
          <w:rFonts w:cs="Times New Roman"/>
          <w:i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Согласно проекту </w:t>
      </w:r>
      <w:r w:rsidR="00A8496B">
        <w:rPr>
          <w:rFonts w:cs="Times New Roman"/>
          <w:sz w:val="34"/>
          <w:szCs w:val="32"/>
        </w:rPr>
        <w:t xml:space="preserve">закона </w:t>
      </w:r>
      <w:r w:rsidRPr="0079795E">
        <w:rPr>
          <w:rFonts w:cs="Times New Roman"/>
          <w:sz w:val="34"/>
          <w:szCs w:val="32"/>
        </w:rPr>
        <w:t>органам государственной безопасности, внутренних дел и прокур</w:t>
      </w:r>
      <w:r w:rsidR="00A8496B">
        <w:rPr>
          <w:rFonts w:cs="Times New Roman"/>
          <w:sz w:val="34"/>
          <w:szCs w:val="32"/>
        </w:rPr>
        <w:t>атуры</w:t>
      </w:r>
      <w:r w:rsidRPr="0079795E">
        <w:rPr>
          <w:rFonts w:cs="Times New Roman"/>
          <w:sz w:val="34"/>
          <w:szCs w:val="32"/>
        </w:rPr>
        <w:t xml:space="preserve"> предоставлено право при выявлении признаков экстремистских действий </w:t>
      </w:r>
      <w:r w:rsidR="00333062" w:rsidRPr="0079795E">
        <w:rPr>
          <w:rFonts w:cs="Times New Roman"/>
          <w:i/>
          <w:sz w:val="34"/>
          <w:szCs w:val="32"/>
        </w:rPr>
        <w:t xml:space="preserve">(но при отсутствии достаточных оснований для привлечения к уголовной ответственности) </w:t>
      </w:r>
      <w:r w:rsidRPr="0079795E">
        <w:rPr>
          <w:rFonts w:cs="Times New Roman"/>
          <w:sz w:val="34"/>
          <w:szCs w:val="32"/>
        </w:rPr>
        <w:t>объявлять официальное предупреждение гражданам, а также выносить предписания учреди</w:t>
      </w:r>
      <w:r w:rsidR="006F7111" w:rsidRPr="0079795E">
        <w:rPr>
          <w:rFonts w:cs="Times New Roman"/>
          <w:sz w:val="34"/>
          <w:szCs w:val="32"/>
        </w:rPr>
        <w:t>телям, руководителям организаций</w:t>
      </w:r>
      <w:r w:rsidRPr="0079795E">
        <w:rPr>
          <w:rFonts w:cs="Times New Roman"/>
          <w:sz w:val="34"/>
          <w:szCs w:val="32"/>
        </w:rPr>
        <w:t>, индивидуальным предпринимателям</w:t>
      </w:r>
      <w:r w:rsidRPr="0079795E">
        <w:rPr>
          <w:rFonts w:cs="Times New Roman"/>
          <w:i/>
          <w:sz w:val="34"/>
          <w:szCs w:val="32"/>
        </w:rPr>
        <w:t>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>Невыполнение требований уполномоченных органов, а также повторное в течение года вынесение предписания являются основанием для ликвидации деятельности организации, индивидуального предпринимателя.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>Установлены правовые последствия запрещения деятельности и ликвидации организации, признанной экстремистской, в том числе иностранной и международной.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Так, для учредителей и участников экстремистских организаций предусматривается запрет в течение </w:t>
      </w:r>
      <w:r w:rsidR="00A8496B" w:rsidRPr="0079795E">
        <w:rPr>
          <w:rFonts w:cs="Times New Roman"/>
          <w:spacing w:val="-6"/>
          <w:sz w:val="34"/>
          <w:szCs w:val="28"/>
        </w:rPr>
        <w:t>пяти</w:t>
      </w:r>
      <w:r w:rsidRPr="0079795E">
        <w:rPr>
          <w:rFonts w:cs="Times New Roman"/>
          <w:sz w:val="34"/>
          <w:szCs w:val="32"/>
        </w:rPr>
        <w:t xml:space="preserve"> лет учреждать новые организации, а также средства массовой информации. 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Аналогичным образом </w:t>
      </w:r>
      <w:r w:rsidRPr="0079795E">
        <w:rPr>
          <w:rFonts w:cs="Times New Roman"/>
          <w:spacing w:val="-6"/>
          <w:sz w:val="34"/>
          <w:szCs w:val="28"/>
        </w:rPr>
        <w:t>законопроектом устанавливаются последствия для лица, деятельность которого в качестве индивидуального предпринимателя признана экстремистской и запрещена. Так, указанное лицо в течение пяти лет со дня вступления решения суда о прекращении деятельности в законную силу не вправе регистрироваться в качестве индивидуального предпринимателя</w:t>
      </w:r>
      <w:r w:rsidR="00A8496B">
        <w:rPr>
          <w:rFonts w:cs="Times New Roman"/>
          <w:spacing w:val="-6"/>
          <w:sz w:val="34"/>
          <w:szCs w:val="28"/>
        </w:rPr>
        <w:t>.</w:t>
      </w: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r w:rsidRPr="0079795E">
        <w:rPr>
          <w:rFonts w:cs="Times New Roman"/>
          <w:sz w:val="34"/>
          <w:szCs w:val="32"/>
        </w:rPr>
        <w:t xml:space="preserve">Проектом установлен </w:t>
      </w:r>
      <w:r w:rsidRPr="0079795E">
        <w:rPr>
          <w:rFonts w:cs="Times New Roman"/>
          <w:b/>
          <w:sz w:val="34"/>
          <w:szCs w:val="32"/>
        </w:rPr>
        <w:t>ускоренный</w:t>
      </w:r>
      <w:r w:rsidRPr="0079795E">
        <w:rPr>
          <w:rFonts w:cs="Times New Roman"/>
          <w:sz w:val="34"/>
          <w:szCs w:val="32"/>
        </w:rPr>
        <w:t xml:space="preserve"> порядок признания символики и атрибутики, информационной продукции экстремистскими материалами. Такие дела по заявлениям прокуроров или уполномоченных государственных органов будут рассматриваться судами в порядке особого производства.</w:t>
      </w:r>
    </w:p>
    <w:p w:rsidR="0054705B" w:rsidRPr="0079795E" w:rsidRDefault="0054705B" w:rsidP="0054705B">
      <w:pPr>
        <w:pStyle w:val="ConsPlusNormal"/>
        <w:ind w:firstLine="811"/>
        <w:jc w:val="both"/>
        <w:rPr>
          <w:rFonts w:ascii="Times New Roman" w:hAnsi="Times New Roman" w:cs="Times New Roman"/>
          <w:sz w:val="34"/>
          <w:szCs w:val="28"/>
        </w:rPr>
      </w:pPr>
    </w:p>
    <w:p w:rsidR="0054705B" w:rsidRPr="0079795E" w:rsidRDefault="0054705B" w:rsidP="0054705B">
      <w:pPr>
        <w:pStyle w:val="ConsPlusNormal"/>
        <w:ind w:firstLine="811"/>
        <w:jc w:val="both"/>
        <w:rPr>
          <w:rFonts w:ascii="Times New Roman" w:hAnsi="Times New Roman" w:cs="Times New Roman"/>
          <w:bCs/>
          <w:sz w:val="34"/>
          <w:szCs w:val="28"/>
        </w:rPr>
      </w:pPr>
      <w:r w:rsidRPr="0079795E">
        <w:rPr>
          <w:rFonts w:ascii="Times New Roman" w:hAnsi="Times New Roman" w:cs="Times New Roman"/>
          <w:sz w:val="34"/>
          <w:szCs w:val="28"/>
        </w:rPr>
        <w:t>В целях осуществления контроля за исполнением решений, принятых государственными органами в порядке применения законодательства о противодействии экстремизму, законопроектом п</w:t>
      </w:r>
      <w:r w:rsidRPr="0079795E">
        <w:rPr>
          <w:rFonts w:ascii="Times New Roman" w:hAnsi="Times New Roman" w:cs="Times New Roman"/>
          <w:bCs/>
          <w:sz w:val="34"/>
          <w:szCs w:val="28"/>
        </w:rPr>
        <w:t xml:space="preserve">редусматривается уполномочить Министерство внутренних дел на ведение и опубликование перечней организаций, формирований, индивидуальных предпринимателей и граждан, причастных к экстремистской деятельности. </w:t>
      </w:r>
    </w:p>
    <w:p w:rsidR="0054705B" w:rsidRPr="0079795E" w:rsidRDefault="0054705B" w:rsidP="0054705B">
      <w:pPr>
        <w:ind w:firstLine="708"/>
        <w:rPr>
          <w:sz w:val="34"/>
          <w:szCs w:val="30"/>
        </w:rPr>
      </w:pPr>
      <w:r w:rsidRPr="0079795E">
        <w:rPr>
          <w:sz w:val="34"/>
          <w:szCs w:val="30"/>
        </w:rPr>
        <w:t>Предусматривается, что неисполнение судебного решения о запрещении деятельности организации, иностранной и международной организации, прекращении деятельности индивидуального предпринимателя, запрещении использования их символики и атрибутики будет влечь уголовную и иную ответственность.</w:t>
      </w:r>
    </w:p>
    <w:p w:rsidR="0054705B" w:rsidRPr="0079795E" w:rsidRDefault="0054705B" w:rsidP="0054705B">
      <w:pPr>
        <w:pStyle w:val="ConsPlusNormal"/>
        <w:ind w:firstLine="811"/>
        <w:jc w:val="both"/>
        <w:rPr>
          <w:rFonts w:ascii="Times New Roman" w:hAnsi="Times New Roman" w:cs="Times New Roman"/>
          <w:bCs/>
          <w:sz w:val="34"/>
          <w:szCs w:val="28"/>
        </w:rPr>
      </w:pPr>
    </w:p>
    <w:p w:rsidR="0054705B" w:rsidRPr="0079795E" w:rsidRDefault="0054705B" w:rsidP="0054705B">
      <w:pPr>
        <w:ind w:firstLine="709"/>
        <w:rPr>
          <w:rFonts w:cs="Times New Roman"/>
          <w:sz w:val="34"/>
          <w:szCs w:val="32"/>
        </w:rPr>
      </w:pPr>
      <w:proofErr w:type="gramStart"/>
      <w:r w:rsidRPr="0079795E">
        <w:rPr>
          <w:rFonts w:cs="Times New Roman"/>
          <w:sz w:val="34"/>
          <w:szCs w:val="32"/>
        </w:rPr>
        <w:t xml:space="preserve">Граждане, в отношении которых имеется вступивший в законную силу приговор суда в связи с совершением экстремистских действий, будут включены в соответствующий перечень и лишены права на </w:t>
      </w:r>
      <w:r w:rsidR="00A8496B">
        <w:rPr>
          <w:rFonts w:cs="Times New Roman"/>
          <w:sz w:val="34"/>
          <w:szCs w:val="32"/>
        </w:rPr>
        <w:t>осуществление</w:t>
      </w:r>
      <w:r w:rsidRPr="0079795E">
        <w:rPr>
          <w:rFonts w:cs="Times New Roman"/>
          <w:sz w:val="34"/>
          <w:szCs w:val="32"/>
        </w:rPr>
        <w:t xml:space="preserve"> отдельны</w:t>
      </w:r>
      <w:r w:rsidR="00A8496B">
        <w:rPr>
          <w:rFonts w:cs="Times New Roman"/>
          <w:sz w:val="34"/>
          <w:szCs w:val="32"/>
        </w:rPr>
        <w:t>х</w:t>
      </w:r>
      <w:r w:rsidRPr="0079795E">
        <w:rPr>
          <w:rFonts w:cs="Times New Roman"/>
          <w:sz w:val="34"/>
          <w:szCs w:val="32"/>
        </w:rPr>
        <w:t xml:space="preserve"> вид</w:t>
      </w:r>
      <w:r w:rsidR="00A8496B">
        <w:rPr>
          <w:rFonts w:cs="Times New Roman"/>
          <w:sz w:val="34"/>
          <w:szCs w:val="32"/>
        </w:rPr>
        <w:t>ов</w:t>
      </w:r>
      <w:r w:rsidRPr="0079795E">
        <w:rPr>
          <w:rFonts w:cs="Times New Roman"/>
          <w:sz w:val="34"/>
          <w:szCs w:val="32"/>
        </w:rPr>
        <w:t xml:space="preserve"> деятельности </w:t>
      </w:r>
      <w:r w:rsidRPr="0079795E">
        <w:rPr>
          <w:rFonts w:cs="Times New Roman"/>
          <w:i/>
          <w:sz w:val="34"/>
          <w:szCs w:val="32"/>
        </w:rPr>
        <w:t>(связанной с оборотом наркотических средств, оружия и боеприпасов, взрывчатых веществ, педагогической, издательской деятельностью, а также права занимать государственные должности, проходить военную службу</w:t>
      </w:r>
      <w:r w:rsidRPr="0079795E">
        <w:rPr>
          <w:rFonts w:cs="Times New Roman"/>
          <w:sz w:val="34"/>
          <w:szCs w:val="32"/>
        </w:rPr>
        <w:t>).</w:t>
      </w:r>
      <w:proofErr w:type="gramEnd"/>
      <w:r w:rsidRPr="0079795E">
        <w:rPr>
          <w:rFonts w:cs="Times New Roman"/>
          <w:sz w:val="34"/>
          <w:szCs w:val="32"/>
        </w:rPr>
        <w:t xml:space="preserve"> Финансовые операции таких граждан будут подлежать особому контролю.</w:t>
      </w:r>
    </w:p>
    <w:p w:rsidR="0054705B" w:rsidRPr="0079795E" w:rsidRDefault="0054705B" w:rsidP="0054705B">
      <w:pPr>
        <w:ind w:firstLine="709"/>
        <w:rPr>
          <w:rFonts w:cs="Times New Roman"/>
          <w:spacing w:val="-2"/>
          <w:sz w:val="34"/>
          <w:szCs w:val="32"/>
        </w:rPr>
      </w:pPr>
      <w:r w:rsidRPr="0079795E">
        <w:rPr>
          <w:rFonts w:cs="Times New Roman"/>
          <w:spacing w:val="-2"/>
          <w:sz w:val="34"/>
          <w:szCs w:val="32"/>
        </w:rPr>
        <w:t>В отношении иностранных граждан и лиц без гражданства, включенных в указанный перечень, вступление в законную силу приговора суда будет являться основанием для запрета въезда на территорию страны, а для граждан Беларуси – основанием для утраты приобретенного гражданства.</w:t>
      </w:r>
    </w:p>
    <w:p w:rsidR="0054705B" w:rsidRPr="0079795E" w:rsidRDefault="0054705B" w:rsidP="0054705B">
      <w:pPr>
        <w:ind w:firstLine="709"/>
        <w:rPr>
          <w:rFonts w:cs="Times New Roman"/>
          <w:spacing w:val="-2"/>
          <w:sz w:val="34"/>
          <w:szCs w:val="32"/>
        </w:rPr>
      </w:pPr>
    </w:p>
    <w:p w:rsidR="0054705B" w:rsidRPr="0079795E" w:rsidRDefault="0054705B" w:rsidP="0054705B">
      <w:pPr>
        <w:ind w:firstLine="708"/>
        <w:rPr>
          <w:sz w:val="34"/>
          <w:szCs w:val="30"/>
        </w:rPr>
      </w:pPr>
      <w:r w:rsidRPr="0079795E">
        <w:rPr>
          <w:sz w:val="34"/>
          <w:szCs w:val="30"/>
        </w:rPr>
        <w:t xml:space="preserve">Проектом предусмотрено, что любое финансирование экстремистской деятельности </w:t>
      </w:r>
      <w:r w:rsidR="00BD39D6" w:rsidRPr="0079795E">
        <w:rPr>
          <w:sz w:val="34"/>
          <w:szCs w:val="30"/>
        </w:rPr>
        <w:t>недопустимо, пов</w:t>
      </w:r>
      <w:r w:rsidRPr="0079795E">
        <w:rPr>
          <w:sz w:val="34"/>
          <w:szCs w:val="30"/>
        </w:rPr>
        <w:t>лечет ответственность в соответс</w:t>
      </w:r>
      <w:r w:rsidR="00DD51CD" w:rsidRPr="0079795E">
        <w:rPr>
          <w:sz w:val="34"/>
          <w:szCs w:val="30"/>
        </w:rPr>
        <w:t>твии с законодатель</w:t>
      </w:r>
      <w:r w:rsidR="00BD39D6" w:rsidRPr="0079795E">
        <w:rPr>
          <w:sz w:val="34"/>
          <w:szCs w:val="30"/>
        </w:rPr>
        <w:t>ством</w:t>
      </w:r>
      <w:r w:rsidR="00DD51CD" w:rsidRPr="0079795E">
        <w:rPr>
          <w:sz w:val="34"/>
          <w:szCs w:val="30"/>
        </w:rPr>
        <w:t xml:space="preserve"> и </w:t>
      </w:r>
      <w:r w:rsidR="00E07910" w:rsidRPr="0079795E">
        <w:rPr>
          <w:sz w:val="34"/>
          <w:szCs w:val="30"/>
        </w:rPr>
        <w:t>будет рассматриваться как основание</w:t>
      </w:r>
      <w:r w:rsidR="00DD51CD" w:rsidRPr="0079795E">
        <w:rPr>
          <w:sz w:val="34"/>
          <w:szCs w:val="30"/>
        </w:rPr>
        <w:t xml:space="preserve"> </w:t>
      </w:r>
      <w:r w:rsidR="001A6837" w:rsidRPr="0079795E">
        <w:rPr>
          <w:sz w:val="34"/>
          <w:szCs w:val="30"/>
        </w:rPr>
        <w:t>для приостановления, ликвидации (прекращения</w:t>
      </w:r>
      <w:r w:rsidR="00DD51CD" w:rsidRPr="0079795E">
        <w:rPr>
          <w:sz w:val="34"/>
          <w:szCs w:val="30"/>
        </w:rPr>
        <w:t>)</w:t>
      </w:r>
      <w:r w:rsidRPr="0079795E">
        <w:rPr>
          <w:sz w:val="34"/>
          <w:szCs w:val="30"/>
        </w:rPr>
        <w:t xml:space="preserve"> деятельности</w:t>
      </w:r>
      <w:r w:rsidR="00DD51CD" w:rsidRPr="0079795E">
        <w:rPr>
          <w:sz w:val="34"/>
          <w:szCs w:val="30"/>
        </w:rPr>
        <w:t xml:space="preserve"> организаций, индивидуального предпринимателя</w:t>
      </w:r>
      <w:r w:rsidRPr="0079795E">
        <w:rPr>
          <w:sz w:val="34"/>
          <w:szCs w:val="30"/>
        </w:rPr>
        <w:t>.</w:t>
      </w:r>
    </w:p>
    <w:p w:rsidR="0054705B" w:rsidRPr="0079795E" w:rsidRDefault="0054705B" w:rsidP="0054705B">
      <w:pPr>
        <w:widowControl w:val="0"/>
        <w:ind w:firstLine="811"/>
        <w:rPr>
          <w:rFonts w:cs="Times New Roman"/>
          <w:sz w:val="34"/>
          <w:szCs w:val="32"/>
        </w:rPr>
      </w:pPr>
    </w:p>
    <w:p w:rsidR="0054705B" w:rsidRPr="0079795E" w:rsidRDefault="0054705B" w:rsidP="0054705B">
      <w:pPr>
        <w:widowControl w:val="0"/>
        <w:ind w:firstLine="811"/>
        <w:rPr>
          <w:sz w:val="34"/>
          <w:szCs w:val="28"/>
        </w:rPr>
      </w:pPr>
      <w:r w:rsidRPr="0079795E">
        <w:rPr>
          <w:rFonts w:cs="Times New Roman"/>
          <w:sz w:val="34"/>
          <w:szCs w:val="32"/>
        </w:rPr>
        <w:t xml:space="preserve">Полагаем, что новая редакция Закона </w:t>
      </w:r>
      <w:r w:rsidR="00A8496B">
        <w:rPr>
          <w:rFonts w:cs="Times New Roman"/>
          <w:sz w:val="34"/>
          <w:szCs w:val="32"/>
        </w:rPr>
        <w:t xml:space="preserve">Республики Беларусь </w:t>
      </w:r>
      <w:bookmarkStart w:id="0" w:name="_GoBack"/>
      <w:bookmarkEnd w:id="0"/>
      <w:r w:rsidRPr="0079795E">
        <w:rPr>
          <w:rFonts w:cs="Times New Roman"/>
          <w:sz w:val="34"/>
          <w:szCs w:val="32"/>
        </w:rPr>
        <w:t xml:space="preserve">«О противодействии экстремизму» позволит придать этой работе </w:t>
      </w:r>
      <w:proofErr w:type="gramStart"/>
      <w:r w:rsidRPr="0079795E">
        <w:rPr>
          <w:rFonts w:cs="Times New Roman"/>
          <w:sz w:val="34"/>
          <w:szCs w:val="32"/>
        </w:rPr>
        <w:t>более системный</w:t>
      </w:r>
      <w:proofErr w:type="gramEnd"/>
      <w:r w:rsidRPr="0079795E">
        <w:rPr>
          <w:rFonts w:cs="Times New Roman"/>
          <w:sz w:val="34"/>
          <w:szCs w:val="32"/>
        </w:rPr>
        <w:t xml:space="preserve"> и целенаправленный характер, </w:t>
      </w:r>
      <w:r w:rsidRPr="0079795E">
        <w:rPr>
          <w:sz w:val="34"/>
          <w:szCs w:val="28"/>
        </w:rPr>
        <w:t>будет способствовать совершенствованию правовых и организационных основ противодействия экстремизму в целях защиты прав, свобод и законных интересов личности, обеспечения большей безопасности нашего народа и созданного им государства.</w:t>
      </w:r>
    </w:p>
    <w:p w:rsidR="0054705B" w:rsidRPr="0079795E" w:rsidRDefault="0054705B" w:rsidP="0054705B">
      <w:pPr>
        <w:widowControl w:val="0"/>
        <w:ind w:firstLine="811"/>
        <w:rPr>
          <w:sz w:val="34"/>
          <w:szCs w:val="28"/>
        </w:rPr>
      </w:pPr>
    </w:p>
    <w:p w:rsidR="00605D6F" w:rsidRPr="0079795E" w:rsidRDefault="0054705B" w:rsidP="001A6837">
      <w:pPr>
        <w:widowControl w:val="0"/>
        <w:ind w:firstLine="811"/>
        <w:rPr>
          <w:sz w:val="32"/>
        </w:rPr>
      </w:pPr>
      <w:r w:rsidRPr="0079795E">
        <w:rPr>
          <w:sz w:val="34"/>
          <w:szCs w:val="28"/>
        </w:rPr>
        <w:t>Спасибо за внимание!</w:t>
      </w:r>
    </w:p>
    <w:sectPr w:rsidR="00605D6F" w:rsidRPr="007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D6"/>
    <w:rsid w:val="0000774C"/>
    <w:rsid w:val="000576E8"/>
    <w:rsid w:val="00095DB9"/>
    <w:rsid w:val="000A13E1"/>
    <w:rsid w:val="000C7EA8"/>
    <w:rsid w:val="001A6837"/>
    <w:rsid w:val="001A6BD1"/>
    <w:rsid w:val="001B7C28"/>
    <w:rsid w:val="001C0212"/>
    <w:rsid w:val="00236E74"/>
    <w:rsid w:val="00276CD0"/>
    <w:rsid w:val="002E42D4"/>
    <w:rsid w:val="00333062"/>
    <w:rsid w:val="00345291"/>
    <w:rsid w:val="003A09E9"/>
    <w:rsid w:val="003F3D19"/>
    <w:rsid w:val="00415CA0"/>
    <w:rsid w:val="004427D8"/>
    <w:rsid w:val="004E6126"/>
    <w:rsid w:val="0054705B"/>
    <w:rsid w:val="005A46DB"/>
    <w:rsid w:val="005C3FA0"/>
    <w:rsid w:val="005F5253"/>
    <w:rsid w:val="00605D6F"/>
    <w:rsid w:val="0061096B"/>
    <w:rsid w:val="00642F2D"/>
    <w:rsid w:val="00644C1A"/>
    <w:rsid w:val="006E6FFB"/>
    <w:rsid w:val="006F7111"/>
    <w:rsid w:val="00700DE0"/>
    <w:rsid w:val="00712786"/>
    <w:rsid w:val="0076441D"/>
    <w:rsid w:val="0079795E"/>
    <w:rsid w:val="007C27D6"/>
    <w:rsid w:val="008122BA"/>
    <w:rsid w:val="0083402B"/>
    <w:rsid w:val="00854E7B"/>
    <w:rsid w:val="008B5BE6"/>
    <w:rsid w:val="008D1D23"/>
    <w:rsid w:val="008E3D6A"/>
    <w:rsid w:val="00936002"/>
    <w:rsid w:val="00985FB7"/>
    <w:rsid w:val="009C2A47"/>
    <w:rsid w:val="009C785E"/>
    <w:rsid w:val="009D27C2"/>
    <w:rsid w:val="009F481C"/>
    <w:rsid w:val="00A32CD8"/>
    <w:rsid w:val="00A4131D"/>
    <w:rsid w:val="00A72DF4"/>
    <w:rsid w:val="00A8496B"/>
    <w:rsid w:val="00B154F5"/>
    <w:rsid w:val="00B461DA"/>
    <w:rsid w:val="00BA26D3"/>
    <w:rsid w:val="00BB00AC"/>
    <w:rsid w:val="00BC3344"/>
    <w:rsid w:val="00BD39D6"/>
    <w:rsid w:val="00CD56D4"/>
    <w:rsid w:val="00D1746F"/>
    <w:rsid w:val="00D25B2F"/>
    <w:rsid w:val="00D60D00"/>
    <w:rsid w:val="00D629B3"/>
    <w:rsid w:val="00DC16BE"/>
    <w:rsid w:val="00DC5D27"/>
    <w:rsid w:val="00DD51CD"/>
    <w:rsid w:val="00DF557F"/>
    <w:rsid w:val="00E07910"/>
    <w:rsid w:val="00E21984"/>
    <w:rsid w:val="00E26EC4"/>
    <w:rsid w:val="00E3734C"/>
    <w:rsid w:val="00E82FD8"/>
    <w:rsid w:val="00E87428"/>
    <w:rsid w:val="00EE426F"/>
    <w:rsid w:val="00F01D4F"/>
    <w:rsid w:val="00F50AED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4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05B"/>
    <w:pPr>
      <w:widowControl w:val="0"/>
      <w:shd w:val="clear" w:color="auto" w:fill="FFFFFF"/>
      <w:spacing w:before="480" w:line="346" w:lineRule="exact"/>
      <w:ind w:hanging="188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7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0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4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705B"/>
    <w:pPr>
      <w:widowControl w:val="0"/>
      <w:shd w:val="clear" w:color="auto" w:fill="FFFFFF"/>
      <w:spacing w:before="480" w:line="346" w:lineRule="exact"/>
      <w:ind w:hanging="188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7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48C6-9FE6-4F52-ACFF-9699A2D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Валерий Иванович</dc:creator>
  <cp:keywords/>
  <dc:description/>
  <cp:lastModifiedBy>User</cp:lastModifiedBy>
  <cp:revision>4</cp:revision>
  <cp:lastPrinted>2021-03-24T08:47:00Z</cp:lastPrinted>
  <dcterms:created xsi:type="dcterms:W3CDTF">2021-03-25T08:48:00Z</dcterms:created>
  <dcterms:modified xsi:type="dcterms:W3CDTF">2021-03-25T09:06:00Z</dcterms:modified>
</cp:coreProperties>
</file>